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1" w:type="pct"/>
        <w:tblCellSpacing w:w="0" w:type="dxa"/>
        <w:tblInd w:w="-284" w:type="dxa"/>
        <w:tblCellMar>
          <w:left w:w="0" w:type="dxa"/>
          <w:right w:w="0" w:type="dxa"/>
        </w:tblCellMar>
        <w:tblLook w:val="04A0"/>
      </w:tblPr>
      <w:tblGrid>
        <w:gridCol w:w="8590"/>
      </w:tblGrid>
      <w:tr w:rsidR="009433C2" w:rsidTr="009433C2">
        <w:trPr>
          <w:trHeight w:val="480"/>
          <w:tblCellSpacing w:w="0" w:type="dxa"/>
        </w:trPr>
        <w:tc>
          <w:tcPr>
            <w:tcW w:w="5000" w:type="pct"/>
            <w:vAlign w:val="bottom"/>
            <w:hideMark/>
          </w:tcPr>
          <w:p w:rsidR="009433C2" w:rsidRDefault="009433C2">
            <w:pPr>
              <w:spacing w:line="480" w:lineRule="auto"/>
              <w:rPr>
                <w:rFonts w:ascii="ˎ̥" w:hAnsi="ˎ̥" w:hint="eastAsia"/>
                <w:b/>
                <w:bCs/>
                <w:kern w:val="2"/>
                <w:sz w:val="32"/>
                <w:szCs w:val="32"/>
              </w:rPr>
            </w:pPr>
            <w:r>
              <w:rPr>
                <w:rFonts w:ascii="ˎ̥" w:hAnsi="ˎ̥" w:hint="eastAsia"/>
                <w:b/>
                <w:bCs/>
                <w:kern w:val="2"/>
                <w:sz w:val="32"/>
                <w:szCs w:val="32"/>
              </w:rPr>
              <w:t>龙岩市水泥工业</w:t>
            </w:r>
            <w:r w:rsidR="00D14957">
              <w:rPr>
                <w:rFonts w:ascii="ˎ̥" w:hAnsi="ˎ̥"/>
                <w:b/>
                <w:bCs/>
                <w:kern w:val="2"/>
                <w:sz w:val="32"/>
                <w:szCs w:val="32"/>
              </w:rPr>
              <w:t>201</w:t>
            </w:r>
            <w:r w:rsidR="00D14957">
              <w:rPr>
                <w:rFonts w:ascii="ˎ̥" w:hAnsi="ˎ̥" w:hint="eastAsia"/>
                <w:b/>
                <w:bCs/>
                <w:kern w:val="2"/>
                <w:sz w:val="32"/>
                <w:szCs w:val="32"/>
              </w:rPr>
              <w:t>7</w:t>
            </w:r>
            <w:r>
              <w:rPr>
                <w:rFonts w:ascii="ˎ̥" w:hAnsi="ˎ̥" w:hint="eastAsia"/>
                <w:b/>
                <w:bCs/>
                <w:kern w:val="2"/>
                <w:sz w:val="32"/>
                <w:szCs w:val="32"/>
              </w:rPr>
              <w:t>年上半年运行分析与下半年形势预测</w:t>
            </w:r>
          </w:p>
        </w:tc>
      </w:tr>
    </w:tbl>
    <w:p w:rsidR="009433C2" w:rsidRDefault="009433C2" w:rsidP="009433C2">
      <w:pPr>
        <w:rPr>
          <w:rFonts w:ascii="ˎ̥" w:hAnsi="ˎ̥" w:hint="eastAsia"/>
          <w:vanish/>
          <w:color w:val="333333"/>
          <w:sz w:val="14"/>
          <w:szCs w:val="14"/>
        </w:rPr>
      </w:pPr>
    </w:p>
    <w:tbl>
      <w:tblPr>
        <w:tblW w:w="10434" w:type="dxa"/>
        <w:jc w:val="center"/>
        <w:tblCellSpacing w:w="0" w:type="dxa"/>
        <w:tblInd w:w="57" w:type="dxa"/>
        <w:tblCellMar>
          <w:left w:w="0" w:type="dxa"/>
          <w:right w:w="0" w:type="dxa"/>
        </w:tblCellMar>
        <w:tblLook w:val="04A0"/>
      </w:tblPr>
      <w:tblGrid>
        <w:gridCol w:w="10434"/>
      </w:tblGrid>
      <w:tr w:rsidR="009433C2" w:rsidTr="00344F10">
        <w:trPr>
          <w:tblCellSpacing w:w="0" w:type="dxa"/>
          <w:jc w:val="center"/>
        </w:trPr>
        <w:tc>
          <w:tcPr>
            <w:tcW w:w="10434" w:type="dxa"/>
            <w:vAlign w:val="center"/>
          </w:tcPr>
          <w:p w:rsidR="009433C2" w:rsidRDefault="009433C2">
            <w:pPr>
              <w:shd w:val="clear" w:color="auto" w:fill="F7F7F7"/>
              <w:spacing w:before="100" w:beforeAutospacing="1" w:after="100" w:afterAutospacing="1" w:line="336" w:lineRule="atLeast"/>
              <w:ind w:firstLineChars="300" w:firstLine="840"/>
              <w:rPr>
                <w:rFonts w:asciiTheme="minorEastAsia" w:eastAsiaTheme="minorEastAsia" w:hAnsiTheme="minorEastAsia"/>
                <w:color w:val="333333"/>
                <w:kern w:val="2"/>
              </w:rPr>
            </w:pPr>
            <w:r>
              <w:rPr>
                <w:rFonts w:asciiTheme="minorEastAsia" w:eastAsiaTheme="minorEastAsia" w:hAnsiTheme="minorEastAsia" w:hint="eastAsia"/>
                <w:color w:val="333333"/>
                <w:kern w:val="2"/>
                <w:sz w:val="28"/>
                <w:szCs w:val="28"/>
              </w:rPr>
              <w:t xml:space="preserve">                     </w:t>
            </w:r>
            <w:r>
              <w:rPr>
                <w:rFonts w:asciiTheme="minorEastAsia" w:eastAsiaTheme="minorEastAsia" w:hAnsiTheme="minorEastAsia" w:hint="eastAsia"/>
                <w:color w:val="333333"/>
                <w:kern w:val="2"/>
              </w:rPr>
              <w:t>龙岩市水泥同业商会</w:t>
            </w:r>
          </w:p>
          <w:p w:rsidR="00B94E12" w:rsidRDefault="009433C2">
            <w:pPr>
              <w:shd w:val="clear" w:color="auto" w:fill="F7F7F7"/>
              <w:spacing w:before="100" w:beforeAutospacing="1" w:after="100" w:afterAutospacing="1" w:line="336" w:lineRule="atLeast"/>
              <w:ind w:firstLineChars="300" w:firstLine="84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2017</w:t>
            </w:r>
            <w:r w:rsidR="00B94E12">
              <w:rPr>
                <w:rFonts w:asciiTheme="minorEastAsia" w:eastAsiaTheme="minorEastAsia" w:hAnsiTheme="minorEastAsia" w:hint="eastAsia"/>
                <w:color w:val="333333"/>
                <w:kern w:val="2"/>
                <w:sz w:val="28"/>
                <w:szCs w:val="28"/>
              </w:rPr>
              <w:t>年上半年我市</w:t>
            </w:r>
            <w:r>
              <w:rPr>
                <w:rFonts w:asciiTheme="minorEastAsia" w:eastAsiaTheme="minorEastAsia" w:hAnsiTheme="minorEastAsia" w:hint="eastAsia"/>
                <w:color w:val="333333"/>
                <w:kern w:val="2"/>
                <w:sz w:val="28"/>
                <w:szCs w:val="28"/>
              </w:rPr>
              <w:t>水泥</w:t>
            </w:r>
            <w:r w:rsidR="00B94E12">
              <w:rPr>
                <w:rFonts w:asciiTheme="minorEastAsia" w:eastAsiaTheme="minorEastAsia" w:hAnsiTheme="minorEastAsia" w:hint="eastAsia"/>
                <w:color w:val="333333"/>
                <w:kern w:val="2"/>
                <w:sz w:val="28"/>
                <w:szCs w:val="28"/>
              </w:rPr>
              <w:t>行业表现出</w:t>
            </w:r>
            <w:r w:rsidR="00C30D5E">
              <w:rPr>
                <w:rFonts w:asciiTheme="minorEastAsia" w:eastAsiaTheme="minorEastAsia" w:hAnsiTheme="minorEastAsia" w:hint="eastAsia"/>
                <w:color w:val="333333"/>
                <w:kern w:val="2"/>
                <w:sz w:val="28"/>
                <w:szCs w:val="28"/>
              </w:rPr>
              <w:t>产</w:t>
            </w:r>
            <w:r w:rsidR="00B94E12">
              <w:rPr>
                <w:rFonts w:asciiTheme="minorEastAsia" w:eastAsiaTheme="minorEastAsia" w:hAnsiTheme="minorEastAsia" w:hint="eastAsia"/>
                <w:color w:val="333333"/>
                <w:kern w:val="2"/>
                <w:sz w:val="28"/>
                <w:szCs w:val="28"/>
              </w:rPr>
              <w:t>量略</w:t>
            </w:r>
            <w:r w:rsidR="00C30D5E">
              <w:rPr>
                <w:rFonts w:asciiTheme="minorEastAsia" w:eastAsiaTheme="minorEastAsia" w:hAnsiTheme="minorEastAsia" w:hint="eastAsia"/>
                <w:color w:val="333333"/>
                <w:kern w:val="2"/>
                <w:sz w:val="28"/>
                <w:szCs w:val="28"/>
              </w:rPr>
              <w:t>升</w:t>
            </w:r>
            <w:r w:rsidR="00863A93">
              <w:rPr>
                <w:rFonts w:asciiTheme="minorEastAsia" w:eastAsiaTheme="minorEastAsia" w:hAnsiTheme="minorEastAsia" w:hint="eastAsia"/>
                <w:color w:val="333333"/>
                <w:kern w:val="2"/>
                <w:sz w:val="28"/>
                <w:szCs w:val="28"/>
              </w:rPr>
              <w:t>，价稳略降的态势。这种态势是行业建立在2016年供给侧改革的大背景下，通过水泥行业错峰生产和区域协调工作，取得的明显效果。价格同比呈现上升态势，即使春节前后的淡季，水泥价格仅出现小幅回调，进入3月份，</w:t>
            </w:r>
            <w:r w:rsidR="00C85CD6">
              <w:rPr>
                <w:rFonts w:asciiTheme="minorEastAsia" w:eastAsiaTheme="minorEastAsia" w:hAnsiTheme="minorEastAsia" w:hint="eastAsia"/>
                <w:color w:val="333333"/>
                <w:kern w:val="2"/>
                <w:sz w:val="28"/>
                <w:szCs w:val="28"/>
              </w:rPr>
              <w:t>随着市场水泥需求逐步恢复和央企华润</w:t>
            </w:r>
            <w:r w:rsidR="00881A1C">
              <w:rPr>
                <w:rFonts w:asciiTheme="minorEastAsia" w:eastAsiaTheme="minorEastAsia" w:hAnsiTheme="minorEastAsia" w:hint="eastAsia"/>
                <w:color w:val="333333"/>
                <w:kern w:val="2"/>
                <w:sz w:val="28"/>
                <w:szCs w:val="28"/>
              </w:rPr>
              <w:t>在近年我市水泥行业中发挥了领头担当的作用，做到宁可</w:t>
            </w:r>
            <w:r w:rsidR="007F5F6C">
              <w:rPr>
                <w:rFonts w:asciiTheme="minorEastAsia" w:eastAsiaTheme="minorEastAsia" w:hAnsiTheme="minorEastAsia" w:hint="eastAsia"/>
                <w:color w:val="333333"/>
                <w:kern w:val="2"/>
                <w:sz w:val="28"/>
                <w:szCs w:val="28"/>
              </w:rPr>
              <w:t>自己丢量也要顶住价格，使</w:t>
            </w:r>
            <w:r w:rsidR="00C85CD6">
              <w:rPr>
                <w:rFonts w:asciiTheme="minorEastAsia" w:eastAsiaTheme="minorEastAsia" w:hAnsiTheme="minorEastAsia" w:hint="eastAsia"/>
                <w:color w:val="333333"/>
                <w:kern w:val="2"/>
                <w:sz w:val="28"/>
                <w:szCs w:val="28"/>
              </w:rPr>
              <w:t>多数</w:t>
            </w:r>
            <w:r w:rsidR="007F5F6C">
              <w:rPr>
                <w:rFonts w:asciiTheme="minorEastAsia" w:eastAsiaTheme="minorEastAsia" w:hAnsiTheme="minorEastAsia" w:hint="eastAsia"/>
                <w:color w:val="333333"/>
                <w:kern w:val="2"/>
                <w:sz w:val="28"/>
                <w:szCs w:val="28"/>
              </w:rPr>
              <w:t>小</w:t>
            </w:r>
            <w:r w:rsidR="00C85CD6">
              <w:rPr>
                <w:rFonts w:asciiTheme="minorEastAsia" w:eastAsiaTheme="minorEastAsia" w:hAnsiTheme="minorEastAsia" w:hint="eastAsia"/>
                <w:color w:val="333333"/>
                <w:kern w:val="2"/>
                <w:sz w:val="28"/>
                <w:szCs w:val="28"/>
              </w:rPr>
              <w:t>企业库存处于历史低位，</w:t>
            </w:r>
            <w:r w:rsidR="007F5F6C">
              <w:rPr>
                <w:rFonts w:asciiTheme="minorEastAsia" w:eastAsiaTheme="minorEastAsia" w:hAnsiTheme="minorEastAsia" w:hint="eastAsia"/>
                <w:color w:val="333333"/>
                <w:kern w:val="2"/>
                <w:sz w:val="28"/>
                <w:szCs w:val="28"/>
              </w:rPr>
              <w:t>整体价格同比呈现大幅上升，如42.5散装水泥价格与2016年同期对比每吨上升了65</w:t>
            </w:r>
            <w:r w:rsidR="004E554F">
              <w:rPr>
                <w:rFonts w:asciiTheme="minorEastAsia" w:eastAsiaTheme="minorEastAsia" w:hAnsiTheme="minorEastAsia"/>
                <w:color w:val="333333"/>
                <w:kern w:val="2"/>
                <w:sz w:val="28"/>
                <w:szCs w:val="28"/>
              </w:rPr>
              <w:t>—</w:t>
            </w:r>
            <w:r w:rsidR="007F5F6C">
              <w:rPr>
                <w:rFonts w:asciiTheme="minorEastAsia" w:eastAsiaTheme="minorEastAsia" w:hAnsiTheme="minorEastAsia" w:hint="eastAsia"/>
                <w:color w:val="333333"/>
                <w:kern w:val="2"/>
                <w:sz w:val="28"/>
                <w:szCs w:val="28"/>
              </w:rPr>
              <w:t>75</w:t>
            </w:r>
            <w:r w:rsidR="004E554F">
              <w:rPr>
                <w:rFonts w:asciiTheme="minorEastAsia" w:eastAsiaTheme="minorEastAsia" w:hAnsiTheme="minorEastAsia" w:hint="eastAsia"/>
                <w:color w:val="333333"/>
                <w:kern w:val="2"/>
                <w:sz w:val="28"/>
                <w:szCs w:val="28"/>
              </w:rPr>
              <w:t>元，使上半年我市水泥工业产值</w:t>
            </w:r>
            <w:r w:rsidR="004E554F" w:rsidRPr="004E554F">
              <w:rPr>
                <w:rFonts w:asciiTheme="minorEastAsia" w:eastAsiaTheme="minorEastAsia" w:hAnsiTheme="minorEastAsia" w:hint="eastAsia"/>
                <w:color w:val="333333"/>
                <w:kern w:val="2"/>
                <w:sz w:val="28"/>
                <w:szCs w:val="28"/>
              </w:rPr>
              <w:t>、</w:t>
            </w:r>
            <w:r w:rsidR="004E554F">
              <w:rPr>
                <w:rFonts w:asciiTheme="minorEastAsia" w:eastAsiaTheme="minorEastAsia" w:hAnsiTheme="minorEastAsia" w:hint="eastAsia"/>
                <w:color w:val="333333"/>
                <w:kern w:val="2"/>
                <w:sz w:val="28"/>
                <w:szCs w:val="28"/>
              </w:rPr>
              <w:t>税收得到较大幅度增长，据市</w:t>
            </w:r>
            <w:r w:rsidR="00C30D5E">
              <w:rPr>
                <w:rFonts w:asciiTheme="minorEastAsia" w:eastAsiaTheme="minorEastAsia" w:hAnsiTheme="minorEastAsia" w:hint="eastAsia"/>
                <w:color w:val="333333"/>
                <w:kern w:val="2"/>
                <w:sz w:val="28"/>
                <w:szCs w:val="28"/>
              </w:rPr>
              <w:t>国税务局统计今年一季度我市水泥企业上缴税收同比增加一个亿。行业效</w:t>
            </w:r>
            <w:r w:rsidR="004E554F">
              <w:rPr>
                <w:rFonts w:asciiTheme="minorEastAsia" w:eastAsiaTheme="minorEastAsia" w:hAnsiTheme="minorEastAsia" w:hint="eastAsia"/>
                <w:color w:val="333333"/>
                <w:kern w:val="2"/>
                <w:sz w:val="28"/>
                <w:szCs w:val="28"/>
              </w:rPr>
              <w:t>益情况也较前二年大为改观。</w:t>
            </w:r>
          </w:p>
          <w:p w:rsidR="00807CB8" w:rsidRDefault="009433C2" w:rsidP="008503E5">
            <w:pPr>
              <w:shd w:val="clear" w:color="auto" w:fill="F7F7F7"/>
              <w:spacing w:before="100" w:beforeAutospacing="1" w:after="100" w:afterAutospacing="1" w:line="336" w:lineRule="atLeast"/>
              <w:ind w:firstLineChars="300" w:firstLine="84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 xml:space="preserve">现将本市水泥行业上半年运营情况简要阐述，以供业内人士参考。 </w:t>
            </w:r>
            <w:r>
              <w:rPr>
                <w:rFonts w:asciiTheme="minorEastAsia" w:eastAsiaTheme="minorEastAsia" w:hAnsiTheme="minorEastAsia" w:hint="eastAsia"/>
                <w:color w:val="333333"/>
                <w:kern w:val="2"/>
                <w:sz w:val="28"/>
                <w:szCs w:val="28"/>
              </w:rPr>
              <w:br/>
            </w:r>
            <w:r>
              <w:rPr>
                <w:rFonts w:asciiTheme="minorEastAsia" w:eastAsiaTheme="minorEastAsia" w:hAnsiTheme="minorEastAsia" w:hint="eastAsia"/>
                <w:b/>
                <w:bCs/>
                <w:color w:val="333333"/>
                <w:kern w:val="2"/>
                <w:sz w:val="28"/>
                <w:szCs w:val="28"/>
              </w:rPr>
              <w:t xml:space="preserve">    </w:t>
            </w:r>
            <w:r w:rsidR="00402AD1">
              <w:rPr>
                <w:rFonts w:asciiTheme="minorEastAsia" w:eastAsiaTheme="minorEastAsia" w:hAnsiTheme="minorEastAsia" w:hint="eastAsia"/>
                <w:b/>
                <w:bCs/>
                <w:color w:val="333333"/>
                <w:kern w:val="2"/>
                <w:sz w:val="28"/>
                <w:szCs w:val="28"/>
              </w:rPr>
              <w:t>一、</w:t>
            </w:r>
            <w:r w:rsidR="00402AD1" w:rsidRPr="00402AD1">
              <w:rPr>
                <w:rFonts w:asciiTheme="minorEastAsia" w:eastAsiaTheme="minorEastAsia" w:hAnsiTheme="minorEastAsia" w:hint="eastAsia"/>
                <w:b/>
                <w:bCs/>
                <w:color w:val="333333"/>
                <w:kern w:val="2"/>
                <w:sz w:val="28"/>
                <w:szCs w:val="28"/>
              </w:rPr>
              <w:t>水泥产量</w:t>
            </w:r>
            <w:r w:rsidR="00C30D5E">
              <w:rPr>
                <w:rFonts w:asciiTheme="minorEastAsia" w:eastAsiaTheme="minorEastAsia" w:hAnsiTheme="minorEastAsia" w:hint="eastAsia"/>
                <w:b/>
                <w:bCs/>
                <w:color w:val="333333"/>
                <w:kern w:val="2"/>
                <w:sz w:val="28"/>
                <w:szCs w:val="28"/>
              </w:rPr>
              <w:t>与</w:t>
            </w:r>
            <w:r w:rsidR="00402AD1" w:rsidRPr="00402AD1">
              <w:rPr>
                <w:rFonts w:asciiTheme="minorEastAsia" w:eastAsiaTheme="minorEastAsia" w:hAnsiTheme="minorEastAsia" w:hint="eastAsia"/>
                <w:color w:val="333333"/>
                <w:kern w:val="2"/>
                <w:sz w:val="28"/>
                <w:szCs w:val="28"/>
              </w:rPr>
              <w:t>去年同期</w:t>
            </w:r>
            <w:r w:rsidR="00C30D5E">
              <w:rPr>
                <w:rFonts w:asciiTheme="minorEastAsia" w:eastAsiaTheme="minorEastAsia" w:hAnsiTheme="minorEastAsia" w:hint="eastAsia"/>
                <w:color w:val="333333"/>
                <w:kern w:val="2"/>
                <w:sz w:val="28"/>
                <w:szCs w:val="28"/>
              </w:rPr>
              <w:t>基本持平</w:t>
            </w:r>
            <w:r w:rsidR="00402AD1">
              <w:rPr>
                <w:rFonts w:asciiTheme="minorEastAsia" w:eastAsiaTheme="minorEastAsia" w:hAnsiTheme="minorEastAsia" w:hint="eastAsia"/>
                <w:color w:val="333333"/>
                <w:kern w:val="2"/>
                <w:sz w:val="28"/>
                <w:szCs w:val="28"/>
              </w:rPr>
              <w:t>，各企业库存不均</w:t>
            </w:r>
            <w:r w:rsidR="004E554F" w:rsidRPr="00402AD1">
              <w:rPr>
                <w:rFonts w:asciiTheme="minorEastAsia" w:eastAsiaTheme="minorEastAsia" w:hAnsiTheme="minorEastAsia" w:hint="eastAsia"/>
                <w:color w:val="333333"/>
                <w:kern w:val="2"/>
                <w:sz w:val="28"/>
                <w:szCs w:val="28"/>
              </w:rPr>
              <w:br/>
            </w:r>
            <w:r w:rsidR="004E554F">
              <w:rPr>
                <w:rFonts w:asciiTheme="minorEastAsia" w:eastAsiaTheme="minorEastAsia" w:hAnsiTheme="minorEastAsia" w:hint="eastAsia"/>
                <w:color w:val="333333"/>
                <w:kern w:val="2"/>
                <w:sz w:val="28"/>
                <w:szCs w:val="28"/>
              </w:rPr>
              <w:t>   2017</w:t>
            </w:r>
            <w:r>
              <w:rPr>
                <w:rFonts w:asciiTheme="minorEastAsia" w:eastAsiaTheme="minorEastAsia" w:hAnsiTheme="minorEastAsia" w:hint="eastAsia"/>
                <w:color w:val="333333"/>
                <w:kern w:val="2"/>
                <w:sz w:val="28"/>
                <w:szCs w:val="28"/>
              </w:rPr>
              <w:t>年上半年全市12家新型干法水泥企业水泥产量</w:t>
            </w:r>
            <w:r w:rsidR="00745677">
              <w:rPr>
                <w:rFonts w:asciiTheme="minorEastAsia" w:eastAsiaTheme="minorEastAsia" w:hAnsiTheme="minorEastAsia" w:hint="eastAsia"/>
                <w:color w:val="333333"/>
                <w:kern w:val="2"/>
                <w:sz w:val="28"/>
                <w:szCs w:val="28"/>
              </w:rPr>
              <w:t>1417.02万吨，与</w:t>
            </w:r>
            <w:r>
              <w:rPr>
                <w:rFonts w:asciiTheme="minorEastAsia" w:eastAsiaTheme="minorEastAsia" w:hAnsiTheme="minorEastAsia" w:hint="eastAsia"/>
                <w:color w:val="333333"/>
                <w:kern w:val="2"/>
                <w:sz w:val="28"/>
                <w:szCs w:val="28"/>
              </w:rPr>
              <w:t>上年同期的</w:t>
            </w:r>
            <w:r w:rsidR="0027597A">
              <w:rPr>
                <w:rFonts w:asciiTheme="minorEastAsia" w:eastAsiaTheme="minorEastAsia" w:hAnsiTheme="minorEastAsia" w:hint="eastAsia"/>
                <w:color w:val="333333"/>
                <w:kern w:val="2"/>
                <w:sz w:val="28"/>
                <w:szCs w:val="28"/>
              </w:rPr>
              <w:t>1413.52</w:t>
            </w:r>
            <w:r w:rsidR="00745677">
              <w:rPr>
                <w:rFonts w:asciiTheme="minorEastAsia" w:eastAsiaTheme="minorEastAsia" w:hAnsiTheme="minorEastAsia" w:hint="eastAsia"/>
                <w:color w:val="333333"/>
                <w:kern w:val="2"/>
                <w:sz w:val="28"/>
                <w:szCs w:val="28"/>
              </w:rPr>
              <w:t>万吨基本持平</w:t>
            </w:r>
            <w:r>
              <w:rPr>
                <w:rFonts w:asciiTheme="minorEastAsia" w:eastAsiaTheme="minorEastAsia" w:hAnsiTheme="minorEastAsia" w:hint="eastAsia"/>
                <w:color w:val="333333"/>
                <w:kern w:val="2"/>
                <w:sz w:val="28"/>
                <w:szCs w:val="28"/>
              </w:rPr>
              <w:t>。全市12家共</w:t>
            </w:r>
            <w:r w:rsidR="0027597A">
              <w:rPr>
                <w:rFonts w:asciiTheme="minorEastAsia" w:eastAsiaTheme="minorEastAsia" w:hAnsiTheme="minorEastAsia" w:hint="eastAsia"/>
                <w:color w:val="333333"/>
                <w:kern w:val="2"/>
                <w:sz w:val="28"/>
                <w:szCs w:val="28"/>
              </w:rPr>
              <w:t>19</w:t>
            </w:r>
            <w:r>
              <w:rPr>
                <w:rFonts w:asciiTheme="minorEastAsia" w:eastAsiaTheme="minorEastAsia" w:hAnsiTheme="minorEastAsia" w:hint="eastAsia"/>
                <w:color w:val="333333"/>
                <w:kern w:val="2"/>
                <w:sz w:val="28"/>
                <w:szCs w:val="28"/>
              </w:rPr>
              <w:t>条新型干法水泥生产线上半年合计生产水泥熟料</w:t>
            </w:r>
            <w:r w:rsidR="00745677">
              <w:rPr>
                <w:rFonts w:asciiTheme="minorEastAsia" w:eastAsiaTheme="minorEastAsia" w:hAnsiTheme="minorEastAsia" w:hint="eastAsia"/>
                <w:color w:val="333333"/>
                <w:kern w:val="2"/>
                <w:sz w:val="28"/>
                <w:szCs w:val="28"/>
              </w:rPr>
              <w:t>1327.9</w:t>
            </w:r>
            <w:r>
              <w:rPr>
                <w:rFonts w:asciiTheme="minorEastAsia" w:eastAsiaTheme="minorEastAsia" w:hAnsiTheme="minorEastAsia" w:hint="eastAsia"/>
                <w:color w:val="333333"/>
                <w:kern w:val="2"/>
                <w:sz w:val="28"/>
                <w:szCs w:val="28"/>
              </w:rPr>
              <w:t>万吨，比上年同期的</w:t>
            </w:r>
            <w:r w:rsidR="0027597A">
              <w:rPr>
                <w:rFonts w:asciiTheme="minorEastAsia" w:eastAsiaTheme="minorEastAsia" w:hAnsiTheme="minorEastAsia" w:hint="eastAsia"/>
                <w:color w:val="333333"/>
                <w:kern w:val="2"/>
                <w:sz w:val="28"/>
                <w:szCs w:val="28"/>
              </w:rPr>
              <w:t>1247.22万吨上升</w:t>
            </w:r>
            <w:r>
              <w:rPr>
                <w:rFonts w:asciiTheme="minorEastAsia" w:eastAsiaTheme="minorEastAsia" w:hAnsiTheme="minorEastAsia" w:hint="eastAsia"/>
                <w:color w:val="333333"/>
                <w:kern w:val="2"/>
                <w:sz w:val="28"/>
                <w:szCs w:val="28"/>
              </w:rPr>
              <w:t>了</w:t>
            </w:r>
            <w:r w:rsidR="00745677">
              <w:rPr>
                <w:rFonts w:asciiTheme="minorEastAsia" w:eastAsiaTheme="minorEastAsia" w:hAnsiTheme="minorEastAsia" w:hint="eastAsia"/>
                <w:color w:val="333333"/>
                <w:kern w:val="2"/>
                <w:sz w:val="28"/>
                <w:szCs w:val="28"/>
              </w:rPr>
              <w:t>6.4</w:t>
            </w:r>
            <w:r>
              <w:rPr>
                <w:rFonts w:asciiTheme="minorEastAsia" w:eastAsiaTheme="minorEastAsia" w:hAnsiTheme="minorEastAsia" w:hint="eastAsia"/>
                <w:color w:val="333333"/>
                <w:kern w:val="2"/>
                <w:sz w:val="28"/>
                <w:szCs w:val="28"/>
              </w:rPr>
              <w:t>%。全市新型干法水泥企业12家中熟料增产的有</w:t>
            </w:r>
            <w:r w:rsidR="00807CB8">
              <w:rPr>
                <w:rFonts w:asciiTheme="minorEastAsia" w:eastAsiaTheme="minorEastAsia" w:hAnsiTheme="minorEastAsia" w:hint="eastAsia"/>
                <w:color w:val="333333"/>
                <w:kern w:val="2"/>
                <w:sz w:val="28"/>
                <w:szCs w:val="28"/>
              </w:rPr>
              <w:t>1</w:t>
            </w:r>
            <w:r>
              <w:rPr>
                <w:rFonts w:asciiTheme="minorEastAsia" w:eastAsiaTheme="minorEastAsia" w:hAnsiTheme="minorEastAsia" w:hint="eastAsia"/>
                <w:color w:val="333333"/>
                <w:kern w:val="2"/>
                <w:sz w:val="28"/>
                <w:szCs w:val="28"/>
              </w:rPr>
              <w:t>家，熟料减产的有</w:t>
            </w:r>
            <w:r w:rsidR="00C30D5E">
              <w:rPr>
                <w:rFonts w:asciiTheme="minorEastAsia" w:eastAsiaTheme="minorEastAsia" w:hAnsiTheme="minorEastAsia" w:hint="eastAsia"/>
                <w:color w:val="333333"/>
                <w:kern w:val="2"/>
                <w:sz w:val="28"/>
                <w:szCs w:val="28"/>
              </w:rPr>
              <w:t>9</w:t>
            </w:r>
            <w:r w:rsidR="00807CB8">
              <w:rPr>
                <w:rFonts w:asciiTheme="minorEastAsia" w:eastAsiaTheme="minorEastAsia" w:hAnsiTheme="minorEastAsia" w:hint="eastAsia"/>
                <w:color w:val="333333"/>
                <w:kern w:val="2"/>
                <w:sz w:val="28"/>
                <w:szCs w:val="28"/>
              </w:rPr>
              <w:t>家</w:t>
            </w:r>
            <w:r>
              <w:rPr>
                <w:rFonts w:asciiTheme="minorEastAsia" w:eastAsiaTheme="minorEastAsia" w:hAnsiTheme="minorEastAsia" w:hint="eastAsia"/>
                <w:color w:val="333333"/>
                <w:kern w:val="2"/>
                <w:sz w:val="28"/>
                <w:szCs w:val="28"/>
              </w:rPr>
              <w:t>，其中1家由于</w:t>
            </w:r>
            <w:r w:rsidR="00807CB8">
              <w:rPr>
                <w:rFonts w:asciiTheme="minorEastAsia" w:eastAsiaTheme="minorEastAsia" w:hAnsiTheme="minorEastAsia" w:hint="eastAsia"/>
                <w:color w:val="333333"/>
                <w:kern w:val="2"/>
                <w:sz w:val="28"/>
                <w:szCs w:val="28"/>
              </w:rPr>
              <w:t>去年</w:t>
            </w:r>
            <w:r>
              <w:rPr>
                <w:rFonts w:asciiTheme="minorEastAsia" w:eastAsiaTheme="minorEastAsia" w:hAnsiTheme="minorEastAsia" w:hint="eastAsia"/>
                <w:color w:val="333333"/>
                <w:kern w:val="2"/>
                <w:sz w:val="28"/>
                <w:szCs w:val="28"/>
              </w:rPr>
              <w:t>设备原因造成停产</w:t>
            </w:r>
            <w:r w:rsidR="00807CB8">
              <w:rPr>
                <w:rFonts w:asciiTheme="minorEastAsia" w:eastAsiaTheme="minorEastAsia" w:hAnsiTheme="minorEastAsia" w:hint="eastAsia"/>
                <w:color w:val="333333"/>
                <w:kern w:val="2"/>
                <w:sz w:val="28"/>
                <w:szCs w:val="28"/>
              </w:rPr>
              <w:t>无法对比</w:t>
            </w:r>
            <w:r>
              <w:rPr>
                <w:rFonts w:asciiTheme="minorEastAsia" w:eastAsiaTheme="minorEastAsia" w:hAnsiTheme="minorEastAsia" w:hint="eastAsia"/>
                <w:color w:val="333333"/>
                <w:kern w:val="2"/>
                <w:sz w:val="28"/>
                <w:szCs w:val="28"/>
              </w:rPr>
              <w:t>，还有1家持平。减产的主要原因是</w:t>
            </w:r>
            <w:r w:rsidR="00807CB8">
              <w:rPr>
                <w:rFonts w:asciiTheme="minorEastAsia" w:eastAsiaTheme="minorEastAsia" w:hAnsiTheme="minorEastAsia" w:hint="eastAsia"/>
                <w:color w:val="333333"/>
                <w:kern w:val="2"/>
                <w:sz w:val="28"/>
                <w:szCs w:val="28"/>
              </w:rPr>
              <w:t>水泥行业实行了错峰生产，根据国务院办公厅（国办发</w:t>
            </w:r>
            <w:r w:rsidR="00807CB8" w:rsidRPr="00807CB8">
              <w:rPr>
                <w:rFonts w:asciiTheme="minorEastAsia" w:eastAsiaTheme="minorEastAsia" w:hAnsiTheme="minorEastAsia" w:hint="eastAsia"/>
                <w:color w:val="333333"/>
                <w:kern w:val="2"/>
                <w:sz w:val="28"/>
                <w:szCs w:val="28"/>
              </w:rPr>
              <w:t>〖</w:t>
            </w:r>
            <w:r w:rsidR="00807CB8">
              <w:rPr>
                <w:rFonts w:asciiTheme="minorEastAsia" w:eastAsiaTheme="minorEastAsia" w:hAnsiTheme="minorEastAsia" w:hint="eastAsia"/>
                <w:color w:val="333333"/>
                <w:kern w:val="2"/>
                <w:sz w:val="28"/>
                <w:szCs w:val="28"/>
              </w:rPr>
              <w:t>2016</w:t>
            </w:r>
            <w:r w:rsidR="00807CB8" w:rsidRPr="00807CB8">
              <w:rPr>
                <w:rFonts w:asciiTheme="minorEastAsia" w:eastAsiaTheme="minorEastAsia" w:hAnsiTheme="minorEastAsia" w:hint="eastAsia"/>
                <w:color w:val="333333"/>
                <w:kern w:val="2"/>
                <w:sz w:val="28"/>
                <w:szCs w:val="28"/>
              </w:rPr>
              <w:t>〗</w:t>
            </w:r>
            <w:r w:rsidR="00807CB8">
              <w:rPr>
                <w:rFonts w:asciiTheme="minorEastAsia" w:eastAsiaTheme="minorEastAsia" w:hAnsiTheme="minorEastAsia" w:hint="eastAsia"/>
                <w:color w:val="333333"/>
                <w:kern w:val="2"/>
                <w:sz w:val="28"/>
                <w:szCs w:val="28"/>
              </w:rPr>
              <w:t>34号）文件精神，</w:t>
            </w:r>
            <w:r w:rsidR="00992C2B">
              <w:rPr>
                <w:rFonts w:asciiTheme="minorEastAsia" w:eastAsiaTheme="minorEastAsia" w:hAnsiTheme="minorEastAsia" w:hint="eastAsia"/>
                <w:color w:val="333333"/>
                <w:kern w:val="2"/>
                <w:sz w:val="28"/>
                <w:szCs w:val="28"/>
              </w:rPr>
              <w:t>和结合我省由于厦门九月份召开金砖会议，厦门大部分建设工地要求从6月至9月25日停工。省</w:t>
            </w:r>
            <w:r w:rsidR="00992C2B" w:rsidRPr="00992C2B">
              <w:rPr>
                <w:rFonts w:asciiTheme="minorEastAsia" w:eastAsiaTheme="minorEastAsia" w:hAnsiTheme="minorEastAsia" w:hint="eastAsia"/>
                <w:color w:val="333333"/>
                <w:kern w:val="2"/>
                <w:sz w:val="28"/>
                <w:szCs w:val="28"/>
              </w:rPr>
              <w:t>、</w:t>
            </w:r>
            <w:r w:rsidR="00992C2B">
              <w:rPr>
                <w:rFonts w:asciiTheme="minorEastAsia" w:eastAsiaTheme="minorEastAsia" w:hAnsiTheme="minorEastAsia" w:hint="eastAsia"/>
                <w:color w:val="333333"/>
                <w:kern w:val="2"/>
                <w:sz w:val="28"/>
                <w:szCs w:val="28"/>
              </w:rPr>
              <w:t>市协会统筹协调，在全省开展了二次的错峰生产。第一阶段从2017年11月开始至2017年3</w:t>
            </w:r>
            <w:r w:rsidR="008503E5">
              <w:rPr>
                <w:rFonts w:asciiTheme="minorEastAsia" w:eastAsiaTheme="minorEastAsia" w:hAnsiTheme="minorEastAsia" w:hint="eastAsia"/>
                <w:color w:val="333333"/>
                <w:kern w:val="2"/>
                <w:sz w:val="28"/>
                <w:szCs w:val="28"/>
              </w:rPr>
              <w:t>月，每条水泥熟料生产</w:t>
            </w:r>
            <w:r w:rsidR="008503E5">
              <w:rPr>
                <w:rFonts w:asciiTheme="minorEastAsia" w:eastAsiaTheme="minorEastAsia" w:hAnsiTheme="minorEastAsia" w:hint="eastAsia"/>
                <w:color w:val="333333"/>
                <w:kern w:val="2"/>
                <w:sz w:val="28"/>
                <w:szCs w:val="28"/>
              </w:rPr>
              <w:lastRenderedPageBreak/>
              <w:t>线停产40天；第二阶段从2017年6月12日至7月11日，每条水泥熟料生产线停产10天。增产1家是漳平红狮，主要是去年底新增了一条生产线。</w:t>
            </w:r>
          </w:p>
          <w:p w:rsidR="009433C2" w:rsidRDefault="009433C2" w:rsidP="006D39AF">
            <w:pPr>
              <w:shd w:val="clear" w:color="auto" w:fill="F7F7F7"/>
              <w:spacing w:before="100" w:beforeAutospacing="1" w:after="100" w:afterAutospacing="1" w:line="336" w:lineRule="atLeast"/>
              <w:ind w:firstLineChars="300" w:firstLine="84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全市19家水泥生产企业上半年合计生产水泥</w:t>
            </w:r>
            <w:r w:rsidR="00745677">
              <w:rPr>
                <w:rFonts w:asciiTheme="minorEastAsia" w:eastAsiaTheme="minorEastAsia" w:hAnsiTheme="minorEastAsia" w:hint="eastAsia"/>
                <w:color w:val="333333"/>
                <w:kern w:val="2"/>
                <w:sz w:val="28"/>
                <w:szCs w:val="28"/>
              </w:rPr>
              <w:t>1474.07</w:t>
            </w:r>
            <w:r w:rsidR="008503E5">
              <w:rPr>
                <w:rFonts w:asciiTheme="minorEastAsia" w:eastAsiaTheme="minorEastAsia" w:hAnsiTheme="minorEastAsia" w:hint="eastAsia"/>
                <w:color w:val="333333"/>
                <w:kern w:val="2"/>
                <w:sz w:val="28"/>
                <w:szCs w:val="28"/>
              </w:rPr>
              <w:t>万吨，</w:t>
            </w:r>
            <w:r>
              <w:rPr>
                <w:rFonts w:asciiTheme="minorEastAsia" w:eastAsiaTheme="minorEastAsia" w:hAnsiTheme="minorEastAsia" w:hint="eastAsia"/>
                <w:color w:val="333333"/>
                <w:kern w:val="2"/>
                <w:sz w:val="28"/>
                <w:szCs w:val="28"/>
              </w:rPr>
              <w:t>而12家新型干法水泥企业水泥产量</w:t>
            </w:r>
            <w:r w:rsidR="00745677">
              <w:rPr>
                <w:rFonts w:asciiTheme="minorEastAsia" w:eastAsiaTheme="minorEastAsia" w:hAnsiTheme="minorEastAsia" w:hint="eastAsia"/>
                <w:color w:val="333333"/>
                <w:kern w:val="2"/>
                <w:sz w:val="28"/>
                <w:szCs w:val="28"/>
              </w:rPr>
              <w:t>1417.02</w:t>
            </w:r>
            <w:r>
              <w:rPr>
                <w:rFonts w:asciiTheme="minorEastAsia" w:eastAsiaTheme="minorEastAsia" w:hAnsiTheme="minorEastAsia" w:hint="eastAsia"/>
                <w:color w:val="333333"/>
                <w:kern w:val="2"/>
                <w:sz w:val="28"/>
                <w:szCs w:val="28"/>
              </w:rPr>
              <w:t>万吨占全市水泥产量</w:t>
            </w:r>
            <w:r w:rsidR="00745677">
              <w:rPr>
                <w:rFonts w:asciiTheme="minorEastAsia" w:eastAsiaTheme="minorEastAsia" w:hAnsiTheme="minorEastAsia" w:hint="eastAsia"/>
                <w:color w:val="333333"/>
                <w:kern w:val="2"/>
                <w:sz w:val="28"/>
                <w:szCs w:val="28"/>
              </w:rPr>
              <w:t>96.1</w:t>
            </w:r>
            <w:r>
              <w:rPr>
                <w:rFonts w:asciiTheme="minorEastAsia" w:eastAsiaTheme="minorEastAsia" w:hAnsiTheme="minorEastAsia" w:hint="eastAsia"/>
                <w:color w:val="333333"/>
                <w:kern w:val="2"/>
                <w:sz w:val="28"/>
                <w:szCs w:val="28"/>
              </w:rPr>
              <w:t>%，其余</w:t>
            </w:r>
            <w:r w:rsidR="00745677">
              <w:rPr>
                <w:rFonts w:asciiTheme="minorEastAsia" w:eastAsiaTheme="minorEastAsia" w:hAnsiTheme="minorEastAsia" w:hint="eastAsia"/>
                <w:color w:val="333333"/>
                <w:kern w:val="2"/>
                <w:sz w:val="28"/>
                <w:szCs w:val="28"/>
              </w:rPr>
              <w:t>3.9</w:t>
            </w:r>
            <w:r>
              <w:rPr>
                <w:rFonts w:asciiTheme="minorEastAsia" w:eastAsiaTheme="minorEastAsia" w:hAnsiTheme="minorEastAsia" w:hint="eastAsia"/>
                <w:color w:val="333333"/>
                <w:kern w:val="2"/>
                <w:sz w:val="28"/>
                <w:szCs w:val="28"/>
              </w:rPr>
              <w:t>%的水泥产量是7家水泥粉磨厂</w:t>
            </w:r>
            <w:r w:rsidR="006D39AF">
              <w:rPr>
                <w:rFonts w:asciiTheme="minorEastAsia" w:eastAsiaTheme="minorEastAsia" w:hAnsiTheme="minorEastAsia" w:hint="eastAsia"/>
                <w:color w:val="333333"/>
                <w:kern w:val="2"/>
                <w:sz w:val="28"/>
                <w:szCs w:val="28"/>
              </w:rPr>
              <w:t>2017</w:t>
            </w:r>
            <w:r>
              <w:rPr>
                <w:rFonts w:asciiTheme="minorEastAsia" w:eastAsiaTheme="minorEastAsia" w:hAnsiTheme="minorEastAsia" w:hint="eastAsia"/>
                <w:color w:val="333333"/>
                <w:kern w:val="2"/>
                <w:sz w:val="28"/>
                <w:szCs w:val="28"/>
              </w:rPr>
              <w:t>年上半年的产量，粉磨企业上半年共生产水泥</w:t>
            </w:r>
            <w:r w:rsidR="00745677">
              <w:rPr>
                <w:rFonts w:asciiTheme="minorEastAsia" w:eastAsiaTheme="minorEastAsia" w:hAnsiTheme="minorEastAsia" w:hint="eastAsia"/>
                <w:color w:val="333333"/>
                <w:kern w:val="2"/>
                <w:sz w:val="28"/>
                <w:szCs w:val="28"/>
              </w:rPr>
              <w:t>57.05</w:t>
            </w:r>
            <w:r>
              <w:rPr>
                <w:rFonts w:asciiTheme="minorEastAsia" w:eastAsiaTheme="minorEastAsia" w:hAnsiTheme="minorEastAsia" w:hint="eastAsia"/>
                <w:color w:val="333333"/>
                <w:kern w:val="2"/>
                <w:sz w:val="28"/>
                <w:szCs w:val="28"/>
              </w:rPr>
              <w:t xml:space="preserve">万吨，说明大企业掌控了市场的主要份额。 </w:t>
            </w:r>
            <w:r>
              <w:rPr>
                <w:rFonts w:asciiTheme="minorEastAsia" w:eastAsiaTheme="minorEastAsia" w:hAnsiTheme="minorEastAsia" w:hint="eastAsia"/>
                <w:color w:val="333333"/>
                <w:kern w:val="2"/>
                <w:sz w:val="28"/>
                <w:szCs w:val="28"/>
              </w:rPr>
              <w:br/>
              <w:t xml:space="preserve">    </w:t>
            </w:r>
            <w:r>
              <w:rPr>
                <w:rFonts w:asciiTheme="minorEastAsia" w:eastAsiaTheme="minorEastAsia" w:hAnsiTheme="minorEastAsia" w:hint="eastAsia"/>
                <w:b/>
                <w:bCs/>
                <w:color w:val="333333"/>
                <w:kern w:val="2"/>
                <w:sz w:val="28"/>
                <w:szCs w:val="28"/>
              </w:rPr>
              <w:t>二、市场销售和经营情况：</w:t>
            </w:r>
            <w:r>
              <w:rPr>
                <w:rFonts w:asciiTheme="minorEastAsia" w:eastAsiaTheme="minorEastAsia" w:hAnsiTheme="minorEastAsia" w:hint="eastAsia"/>
                <w:color w:val="333333"/>
                <w:kern w:val="2"/>
                <w:sz w:val="28"/>
                <w:szCs w:val="28"/>
              </w:rPr>
              <w:t xml:space="preserve"> </w:t>
            </w:r>
          </w:p>
          <w:p w:rsidR="006D39AF" w:rsidRDefault="006D39AF">
            <w:pPr>
              <w:spacing w:before="100" w:beforeAutospacing="1" w:after="100" w:afterAutospacing="1" w:line="480" w:lineRule="auto"/>
              <w:ind w:firstLineChars="300" w:firstLine="840"/>
              <w:rPr>
                <w:rFonts w:asciiTheme="minorEastAsia" w:eastAsiaTheme="minorEastAsia" w:hAnsiTheme="minorEastAsia"/>
                <w:color w:val="333333"/>
                <w:kern w:val="2"/>
                <w:sz w:val="28"/>
                <w:szCs w:val="28"/>
              </w:rPr>
            </w:pPr>
            <w:r>
              <w:rPr>
                <w:rFonts w:asciiTheme="minorEastAsia" w:eastAsiaTheme="minorEastAsia" w:hAnsiTheme="minorEastAsia" w:hint="eastAsia"/>
                <w:kern w:val="2"/>
                <w:sz w:val="28"/>
                <w:szCs w:val="28"/>
              </w:rPr>
              <w:t>在</w:t>
            </w:r>
            <w:r>
              <w:rPr>
                <w:rFonts w:asciiTheme="minorEastAsia" w:eastAsiaTheme="minorEastAsia" w:hAnsiTheme="minorEastAsia" w:hint="eastAsia"/>
                <w:color w:val="333333"/>
                <w:kern w:val="2"/>
                <w:sz w:val="28"/>
                <w:szCs w:val="28"/>
              </w:rPr>
              <w:t>错峰生产和区域协调双重作用下，</w:t>
            </w:r>
            <w:r w:rsidR="007626D5">
              <w:rPr>
                <w:rFonts w:asciiTheme="minorEastAsia" w:eastAsiaTheme="minorEastAsia" w:hAnsiTheme="minorEastAsia" w:hint="eastAsia"/>
                <w:color w:val="333333"/>
                <w:kern w:val="2"/>
                <w:sz w:val="28"/>
                <w:szCs w:val="28"/>
              </w:rPr>
              <w:t>今年一季度水泥价格虽然有所回落，但幅度较小，且价位高于去年同期80</w:t>
            </w:r>
            <w:r w:rsidR="00C30D5E">
              <w:rPr>
                <w:rFonts w:asciiTheme="minorEastAsia" w:eastAsiaTheme="minorEastAsia" w:hAnsiTheme="minorEastAsia" w:hint="eastAsia"/>
                <w:color w:val="333333"/>
                <w:kern w:val="2"/>
                <w:sz w:val="28"/>
                <w:szCs w:val="28"/>
              </w:rPr>
              <w:t>元左右。</w:t>
            </w:r>
            <w:r w:rsidR="007626D5">
              <w:rPr>
                <w:rFonts w:asciiTheme="minorEastAsia" w:eastAsiaTheme="minorEastAsia" w:hAnsiTheme="minorEastAsia" w:hint="eastAsia"/>
                <w:color w:val="333333"/>
                <w:kern w:val="2"/>
                <w:sz w:val="28"/>
                <w:szCs w:val="28"/>
              </w:rPr>
              <w:t>进入二季度，</w:t>
            </w:r>
            <w:r w:rsidR="00DA04C5">
              <w:rPr>
                <w:rFonts w:asciiTheme="minorEastAsia" w:eastAsiaTheme="minorEastAsia" w:hAnsiTheme="minorEastAsia" w:hint="eastAsia"/>
                <w:color w:val="333333"/>
                <w:kern w:val="2"/>
                <w:sz w:val="28"/>
                <w:szCs w:val="28"/>
              </w:rPr>
              <w:t>由于4</w:t>
            </w:r>
            <w:r w:rsidR="00DA04C5" w:rsidRPr="00DA04C5">
              <w:rPr>
                <w:rFonts w:asciiTheme="minorEastAsia" w:eastAsiaTheme="minorEastAsia" w:hAnsiTheme="minorEastAsia" w:hint="eastAsia"/>
                <w:color w:val="333333"/>
                <w:kern w:val="2"/>
                <w:sz w:val="28"/>
                <w:szCs w:val="28"/>
              </w:rPr>
              <w:t>、</w:t>
            </w:r>
            <w:r w:rsidR="00DA04C5">
              <w:rPr>
                <w:rFonts w:asciiTheme="minorEastAsia" w:eastAsiaTheme="minorEastAsia" w:hAnsiTheme="minorEastAsia" w:hint="eastAsia"/>
                <w:color w:val="333333"/>
                <w:kern w:val="2"/>
                <w:sz w:val="28"/>
                <w:szCs w:val="28"/>
              </w:rPr>
              <w:t>5月份未进行错峰生产，导致价格有所下滑，但央企华润发挥了领头担当的作用，做到宁可自己丢量也要保住价格，</w:t>
            </w:r>
            <w:r w:rsidR="00C743F1">
              <w:rPr>
                <w:rFonts w:asciiTheme="minorEastAsia" w:eastAsiaTheme="minorEastAsia" w:hAnsiTheme="minorEastAsia" w:hint="eastAsia"/>
                <w:color w:val="333333"/>
                <w:kern w:val="2"/>
                <w:sz w:val="28"/>
                <w:szCs w:val="28"/>
              </w:rPr>
              <w:t>由于</w:t>
            </w:r>
            <w:r w:rsidR="00986851">
              <w:rPr>
                <w:rFonts w:asciiTheme="minorEastAsia" w:eastAsiaTheme="minorEastAsia" w:hAnsiTheme="minorEastAsia" w:hint="eastAsia"/>
                <w:color w:val="333333"/>
                <w:kern w:val="2"/>
                <w:sz w:val="28"/>
                <w:szCs w:val="28"/>
              </w:rPr>
              <w:t>央企华润</w:t>
            </w:r>
            <w:r w:rsidR="00C743F1">
              <w:rPr>
                <w:rFonts w:asciiTheme="minorEastAsia" w:eastAsiaTheme="minorEastAsia" w:hAnsiTheme="minorEastAsia" w:hint="eastAsia"/>
                <w:color w:val="333333"/>
                <w:kern w:val="2"/>
                <w:sz w:val="28"/>
                <w:szCs w:val="28"/>
              </w:rPr>
              <w:t>的顶住</w:t>
            </w:r>
            <w:r w:rsidR="00986851">
              <w:rPr>
                <w:rFonts w:asciiTheme="minorEastAsia" w:eastAsiaTheme="minorEastAsia" w:hAnsiTheme="minorEastAsia" w:hint="eastAsia"/>
                <w:color w:val="333333"/>
                <w:kern w:val="2"/>
                <w:sz w:val="28"/>
                <w:szCs w:val="28"/>
              </w:rPr>
              <w:t>，</w:t>
            </w:r>
            <w:r w:rsidR="00C30D5E">
              <w:rPr>
                <w:rFonts w:asciiTheme="minorEastAsia" w:eastAsiaTheme="minorEastAsia" w:hAnsiTheme="minorEastAsia" w:hint="eastAsia"/>
                <w:color w:val="333333"/>
                <w:kern w:val="2"/>
                <w:sz w:val="28"/>
                <w:szCs w:val="28"/>
              </w:rPr>
              <w:t>加上6月份行业开展了错峰生产才稳住了淡季价格不出现大幅下滑的现象。目前，</w:t>
            </w:r>
            <w:r w:rsidR="00C743F1">
              <w:rPr>
                <w:rFonts w:asciiTheme="minorEastAsia" w:eastAsiaTheme="minorEastAsia" w:hAnsiTheme="minorEastAsia" w:hint="eastAsia"/>
                <w:color w:val="333333"/>
                <w:kern w:val="2"/>
                <w:sz w:val="28"/>
                <w:szCs w:val="28"/>
              </w:rPr>
              <w:t>除华润</w:t>
            </w:r>
            <w:r w:rsidR="006A2017">
              <w:rPr>
                <w:rFonts w:asciiTheme="minorEastAsia" w:eastAsiaTheme="minorEastAsia" w:hAnsiTheme="minorEastAsia" w:hint="eastAsia"/>
                <w:color w:val="333333"/>
                <w:kern w:val="2"/>
                <w:sz w:val="28"/>
                <w:szCs w:val="28"/>
              </w:rPr>
              <w:t>库存较满</w:t>
            </w:r>
            <w:r w:rsidR="00C743F1">
              <w:rPr>
                <w:rFonts w:asciiTheme="minorEastAsia" w:eastAsiaTheme="minorEastAsia" w:hAnsiTheme="minorEastAsia" w:hint="eastAsia"/>
                <w:color w:val="333333"/>
                <w:kern w:val="2"/>
                <w:sz w:val="28"/>
                <w:szCs w:val="28"/>
              </w:rPr>
              <w:t>外，</w:t>
            </w:r>
            <w:r w:rsidR="00986851">
              <w:rPr>
                <w:rFonts w:asciiTheme="minorEastAsia" w:eastAsiaTheme="minorEastAsia" w:hAnsiTheme="minorEastAsia" w:hint="eastAsia"/>
                <w:color w:val="333333"/>
                <w:kern w:val="2"/>
                <w:sz w:val="28"/>
                <w:szCs w:val="28"/>
              </w:rPr>
              <w:t>大部分企</w:t>
            </w:r>
            <w:r w:rsidR="00C30D5E">
              <w:rPr>
                <w:rFonts w:asciiTheme="minorEastAsia" w:eastAsiaTheme="minorEastAsia" w:hAnsiTheme="minorEastAsia" w:hint="eastAsia"/>
                <w:color w:val="333333"/>
                <w:kern w:val="2"/>
                <w:sz w:val="28"/>
                <w:szCs w:val="28"/>
              </w:rPr>
              <w:t>业水泥和熟料库存普遍处于低位。</w:t>
            </w:r>
            <w:r w:rsidR="00C743F1">
              <w:rPr>
                <w:rFonts w:asciiTheme="minorEastAsia" w:eastAsiaTheme="minorEastAsia" w:hAnsiTheme="minorEastAsia" w:hint="eastAsia"/>
                <w:color w:val="333333"/>
                <w:kern w:val="2"/>
                <w:sz w:val="28"/>
                <w:szCs w:val="28"/>
              </w:rPr>
              <w:t>据我会统计，二季度42.5散装水泥价格与2016年同期对比每吨</w:t>
            </w:r>
            <w:r w:rsidR="00C30D5E">
              <w:rPr>
                <w:rFonts w:asciiTheme="minorEastAsia" w:eastAsiaTheme="minorEastAsia" w:hAnsiTheme="minorEastAsia" w:hint="eastAsia"/>
                <w:color w:val="333333"/>
                <w:kern w:val="2"/>
                <w:sz w:val="28"/>
                <w:szCs w:val="28"/>
              </w:rPr>
              <w:t>仍</w:t>
            </w:r>
            <w:r w:rsidR="00C743F1">
              <w:rPr>
                <w:rFonts w:asciiTheme="minorEastAsia" w:eastAsiaTheme="minorEastAsia" w:hAnsiTheme="minorEastAsia" w:hint="eastAsia"/>
                <w:color w:val="333333"/>
                <w:kern w:val="2"/>
                <w:sz w:val="28"/>
                <w:szCs w:val="28"/>
              </w:rPr>
              <w:t>上升了65</w:t>
            </w:r>
            <w:r w:rsidR="00C743F1">
              <w:rPr>
                <w:rFonts w:asciiTheme="minorEastAsia" w:eastAsiaTheme="minorEastAsia" w:hAnsiTheme="minorEastAsia"/>
                <w:color w:val="333333"/>
                <w:kern w:val="2"/>
                <w:sz w:val="28"/>
                <w:szCs w:val="28"/>
              </w:rPr>
              <w:t>—</w:t>
            </w:r>
            <w:r w:rsidR="00C743F1">
              <w:rPr>
                <w:rFonts w:asciiTheme="minorEastAsia" w:eastAsiaTheme="minorEastAsia" w:hAnsiTheme="minorEastAsia" w:hint="eastAsia"/>
                <w:color w:val="333333"/>
                <w:kern w:val="2"/>
                <w:sz w:val="28"/>
                <w:szCs w:val="28"/>
              </w:rPr>
              <w:t>75元。</w:t>
            </w:r>
            <w:r w:rsidR="006A2017">
              <w:rPr>
                <w:rFonts w:asciiTheme="minorEastAsia" w:eastAsiaTheme="minorEastAsia" w:hAnsiTheme="minorEastAsia" w:hint="eastAsia"/>
                <w:color w:val="333333"/>
                <w:kern w:val="2"/>
                <w:sz w:val="28"/>
                <w:szCs w:val="28"/>
              </w:rPr>
              <w:t>由于龙岩市出台了《龙岩市人民政府办公室关于进一步扶持水泥产业稳增长五条措施的通知》（龙政办</w:t>
            </w:r>
            <w:r w:rsidR="006A2017" w:rsidRPr="006A2017">
              <w:rPr>
                <w:rFonts w:asciiTheme="minorEastAsia" w:eastAsiaTheme="minorEastAsia" w:hAnsiTheme="minorEastAsia" w:hint="eastAsia"/>
                <w:color w:val="333333"/>
                <w:kern w:val="2"/>
                <w:sz w:val="28"/>
                <w:szCs w:val="28"/>
              </w:rPr>
              <w:t>〖</w:t>
            </w:r>
            <w:r w:rsidR="006A2017">
              <w:rPr>
                <w:rFonts w:asciiTheme="minorEastAsia" w:eastAsiaTheme="minorEastAsia" w:hAnsiTheme="minorEastAsia" w:hint="eastAsia"/>
                <w:color w:val="333333"/>
                <w:kern w:val="2"/>
                <w:sz w:val="28"/>
                <w:szCs w:val="28"/>
              </w:rPr>
              <w:t>2016</w:t>
            </w:r>
            <w:r w:rsidR="006A2017" w:rsidRPr="006A2017">
              <w:rPr>
                <w:rFonts w:asciiTheme="minorEastAsia" w:eastAsiaTheme="minorEastAsia" w:hAnsiTheme="minorEastAsia" w:hint="eastAsia"/>
                <w:color w:val="333333"/>
                <w:kern w:val="2"/>
                <w:sz w:val="28"/>
                <w:szCs w:val="28"/>
              </w:rPr>
              <w:t>〗</w:t>
            </w:r>
            <w:r w:rsidR="006A2017">
              <w:rPr>
                <w:rFonts w:asciiTheme="minorEastAsia" w:eastAsiaTheme="minorEastAsia" w:hAnsiTheme="minorEastAsia" w:hint="eastAsia"/>
                <w:color w:val="333333"/>
                <w:kern w:val="2"/>
                <w:sz w:val="28"/>
                <w:szCs w:val="28"/>
              </w:rPr>
              <w:t>343号）。有效地促进了水泥产业的稳增长，同时2017年我省</w:t>
            </w:r>
            <w:r w:rsidR="00016D95">
              <w:rPr>
                <w:rFonts w:asciiTheme="minorEastAsia" w:eastAsiaTheme="minorEastAsia" w:hAnsiTheme="minorEastAsia" w:hint="eastAsia"/>
                <w:color w:val="333333"/>
                <w:kern w:val="2"/>
                <w:sz w:val="28"/>
                <w:szCs w:val="28"/>
              </w:rPr>
              <w:t>实行了大用户部分用电直接交易政策，我市12家新型干法水泥企业全部参与直接交易，每度用电可降低电费0.035元，使每吨水泥可降低用电成本2元左右。行业效益较前二年大有改观，但与较好的2011年和2014年同期水平相比</w:t>
            </w:r>
            <w:r w:rsidR="00665967">
              <w:rPr>
                <w:rFonts w:asciiTheme="minorEastAsia" w:eastAsiaTheme="minorEastAsia" w:hAnsiTheme="minorEastAsia" w:hint="eastAsia"/>
                <w:color w:val="333333"/>
                <w:kern w:val="2"/>
                <w:sz w:val="28"/>
                <w:szCs w:val="28"/>
              </w:rPr>
              <w:t>则还有较大差距，仍有提升空间。</w:t>
            </w:r>
          </w:p>
          <w:p w:rsidR="00665967" w:rsidRDefault="00665967" w:rsidP="00665967">
            <w:pPr>
              <w:spacing w:before="100" w:beforeAutospacing="1" w:after="100" w:afterAutospacing="1" w:line="480" w:lineRule="auto"/>
              <w:ind w:firstLineChars="300" w:firstLine="840"/>
              <w:rPr>
                <w:rFonts w:asciiTheme="minorEastAsia" w:eastAsiaTheme="minorEastAsia" w:hAnsiTheme="minorEastAsia"/>
                <w:color w:val="333333"/>
                <w:kern w:val="2"/>
                <w:sz w:val="28"/>
                <w:szCs w:val="28"/>
              </w:rPr>
            </w:pPr>
            <w:r w:rsidRPr="009C6BBF">
              <w:rPr>
                <w:rFonts w:asciiTheme="minorEastAsia" w:eastAsiaTheme="minorEastAsia" w:hAnsiTheme="minorEastAsia" w:hint="eastAsia"/>
                <w:color w:val="333333"/>
                <w:kern w:val="2"/>
                <w:sz w:val="28"/>
                <w:szCs w:val="28"/>
              </w:rPr>
              <w:t>三、下半年形势预测</w:t>
            </w:r>
            <w:r w:rsidR="00344F10">
              <w:rPr>
                <w:rFonts w:asciiTheme="minorEastAsia" w:eastAsiaTheme="minorEastAsia" w:hAnsiTheme="minorEastAsia" w:hint="eastAsia"/>
                <w:color w:val="333333"/>
                <w:kern w:val="2"/>
                <w:sz w:val="28"/>
                <w:szCs w:val="28"/>
              </w:rPr>
              <w:t>，和应对措施</w:t>
            </w:r>
          </w:p>
          <w:p w:rsidR="00344F10" w:rsidRDefault="00665967" w:rsidP="00344F10">
            <w:pPr>
              <w:spacing w:before="100" w:beforeAutospacing="1" w:after="100" w:afterAutospacing="1" w:line="480" w:lineRule="auto"/>
              <w:ind w:leftChars="88" w:left="212" w:hanging="1"/>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2017年国家经济运行总基调是“稳中求进”</w:t>
            </w:r>
            <w:r w:rsidR="00FA2167">
              <w:rPr>
                <w:rFonts w:asciiTheme="minorEastAsia" w:eastAsiaTheme="minorEastAsia" w:hAnsiTheme="minorEastAsia" w:hint="eastAsia"/>
                <w:color w:val="333333"/>
                <w:kern w:val="2"/>
                <w:sz w:val="28"/>
                <w:szCs w:val="28"/>
              </w:rPr>
              <w:t>。</w:t>
            </w:r>
            <w:r w:rsidR="00345505">
              <w:rPr>
                <w:rFonts w:asciiTheme="minorEastAsia" w:eastAsiaTheme="minorEastAsia" w:hAnsiTheme="minorEastAsia" w:hint="eastAsia"/>
                <w:color w:val="333333"/>
                <w:kern w:val="2"/>
                <w:sz w:val="28"/>
                <w:szCs w:val="28"/>
              </w:rPr>
              <w:t>我们常说“一年之计在于春”根据国家统计局发布，一季度国民经济增长稳中有进，而且稳中向好，好于预期，可谓开了个好头。我省形势和全国一样，</w:t>
            </w:r>
            <w:r>
              <w:rPr>
                <w:rFonts w:asciiTheme="minorEastAsia" w:eastAsiaTheme="minorEastAsia" w:hAnsiTheme="minorEastAsia" w:hint="eastAsia"/>
                <w:color w:val="333333"/>
                <w:kern w:val="2"/>
                <w:sz w:val="28"/>
                <w:szCs w:val="28"/>
              </w:rPr>
              <w:t>年初固定</w:t>
            </w:r>
            <w:r w:rsidR="00FA2167">
              <w:rPr>
                <w:rFonts w:asciiTheme="minorEastAsia" w:eastAsiaTheme="minorEastAsia" w:hAnsiTheme="minorEastAsia" w:hint="eastAsia"/>
                <w:color w:val="333333"/>
                <w:kern w:val="2"/>
                <w:sz w:val="28"/>
                <w:szCs w:val="28"/>
              </w:rPr>
              <w:t>资产投资增速出现回升，尤其是基建投资增速明显提高，为水泥需求带来支撑。加上今年上半年水泥企业开展错峰生产执行情况较好，企业库存水平普遍不高</w:t>
            </w:r>
            <w:r w:rsidR="00345505">
              <w:rPr>
                <w:rFonts w:asciiTheme="minorEastAsia" w:eastAsiaTheme="minorEastAsia" w:hAnsiTheme="minorEastAsia" w:hint="eastAsia"/>
                <w:color w:val="333333"/>
                <w:kern w:val="2"/>
                <w:sz w:val="28"/>
                <w:szCs w:val="28"/>
              </w:rPr>
              <w:t>。</w:t>
            </w:r>
            <w:r w:rsidR="00F335ED">
              <w:rPr>
                <w:rFonts w:asciiTheme="minorEastAsia" w:eastAsiaTheme="minorEastAsia" w:hAnsiTheme="minorEastAsia" w:hint="eastAsia"/>
                <w:color w:val="333333"/>
                <w:kern w:val="2"/>
                <w:sz w:val="28"/>
                <w:szCs w:val="28"/>
              </w:rPr>
              <w:t>而基建投资仍是经济增长的重要抓手，也是水泥需求的刚性支撑。特别是我省由于厦门九月份召开金砖会议，厦门大部分建设工地要求从6月至9月25日停工。预计10月份开始会出现一个建设高峰期，</w:t>
            </w:r>
            <w:r w:rsidR="00F74154">
              <w:rPr>
                <w:rFonts w:asciiTheme="minorEastAsia" w:eastAsiaTheme="minorEastAsia" w:hAnsiTheme="minorEastAsia" w:hint="eastAsia"/>
                <w:color w:val="333333"/>
                <w:kern w:val="2"/>
                <w:sz w:val="28"/>
                <w:szCs w:val="28"/>
              </w:rPr>
              <w:t>对水泥需求会有较大提升，而且能够保持水泥价格相对稳定，可带动整个建材产业产值</w:t>
            </w:r>
            <w:r w:rsidR="00F74154" w:rsidRPr="00F74154">
              <w:rPr>
                <w:rFonts w:asciiTheme="minorEastAsia" w:eastAsiaTheme="minorEastAsia" w:hAnsiTheme="minorEastAsia" w:hint="eastAsia"/>
                <w:color w:val="333333"/>
                <w:kern w:val="2"/>
                <w:sz w:val="28"/>
                <w:szCs w:val="28"/>
              </w:rPr>
              <w:t>、</w:t>
            </w:r>
            <w:r w:rsidR="00F74154">
              <w:rPr>
                <w:rFonts w:asciiTheme="minorEastAsia" w:eastAsiaTheme="minorEastAsia" w:hAnsiTheme="minorEastAsia" w:hint="eastAsia"/>
                <w:color w:val="333333"/>
                <w:kern w:val="2"/>
                <w:sz w:val="28"/>
                <w:szCs w:val="28"/>
              </w:rPr>
              <w:t>税收和利润的</w:t>
            </w:r>
            <w:r w:rsidR="00442DC3">
              <w:rPr>
                <w:rFonts w:asciiTheme="minorEastAsia" w:eastAsiaTheme="minorEastAsia" w:hAnsiTheme="minorEastAsia" w:hint="eastAsia"/>
                <w:color w:val="333333"/>
                <w:kern w:val="2"/>
                <w:sz w:val="28"/>
                <w:szCs w:val="28"/>
              </w:rPr>
              <w:t>增长。根据现有情况分析判断，下半年水泥价格将在现有的基础上，仍会有一定的上涨空间，当然不排除第三季度期间可能会出现波动，但总体会呈现稳中有升的</w:t>
            </w:r>
            <w:r w:rsidR="00344F10">
              <w:rPr>
                <w:rFonts w:asciiTheme="minorEastAsia" w:eastAsiaTheme="minorEastAsia" w:hAnsiTheme="minorEastAsia" w:hint="eastAsia"/>
                <w:color w:val="333333"/>
                <w:kern w:val="2"/>
                <w:sz w:val="28"/>
                <w:szCs w:val="28"/>
              </w:rPr>
              <w:t>态势。</w:t>
            </w:r>
          </w:p>
          <w:p w:rsidR="00C30D5E" w:rsidRDefault="00344F10" w:rsidP="00344F10">
            <w:pPr>
              <w:spacing w:before="100" w:beforeAutospacing="1" w:after="100" w:afterAutospacing="1" w:line="480" w:lineRule="auto"/>
              <w:ind w:leftChars="88" w:left="211" w:firstLineChars="100" w:firstLine="28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上半年 ，我市水泥行业能取得这个还不错的成绩，除市政府的大力支持外</w:t>
            </w:r>
            <w:r w:rsidR="00FD5BCA">
              <w:rPr>
                <w:rFonts w:asciiTheme="minorEastAsia" w:eastAsiaTheme="minorEastAsia" w:hAnsiTheme="minorEastAsia" w:hint="eastAsia"/>
                <w:color w:val="333333"/>
                <w:kern w:val="2"/>
                <w:sz w:val="28"/>
                <w:szCs w:val="28"/>
              </w:rPr>
              <w:t>，应该讲与2016年以来行业大力推行供给侧结构性改革，推行错峰生产和区域协调有很大关系。大家或许还记得，去年的上半年，多数水泥企业几乎都是亏损，全省水泥企业亏损面达百分之八十五左右，盈亏相抵后没有利润可言。直</w:t>
            </w:r>
            <w:r w:rsidR="002C0A68">
              <w:rPr>
                <w:rFonts w:asciiTheme="minorEastAsia" w:eastAsiaTheme="minorEastAsia" w:hAnsiTheme="minorEastAsia" w:hint="eastAsia"/>
                <w:color w:val="333333"/>
                <w:kern w:val="2"/>
                <w:sz w:val="28"/>
                <w:szCs w:val="28"/>
              </w:rPr>
              <w:t>到9月后，全省开展行业自律，才使状况有所改观，最终全省才实现二个多亿的利润。多数企业在无序竞争面前都已经认识到了行业需要团结，需要自救，而且行业利益高于企业利益。</w:t>
            </w:r>
            <w:r w:rsidR="00F14B89">
              <w:rPr>
                <w:rFonts w:asciiTheme="minorEastAsia" w:eastAsiaTheme="minorEastAsia" w:hAnsiTheme="minorEastAsia" w:hint="eastAsia"/>
                <w:color w:val="333333"/>
                <w:kern w:val="2"/>
                <w:sz w:val="28"/>
                <w:szCs w:val="28"/>
              </w:rPr>
              <w:t>针对当前水泥产能过剩，商</w:t>
            </w:r>
            <w:r w:rsidR="00F14B89" w:rsidRPr="00F14B89">
              <w:rPr>
                <w:rFonts w:asciiTheme="minorEastAsia" w:eastAsiaTheme="minorEastAsia" w:hAnsiTheme="minorEastAsia" w:hint="eastAsia"/>
                <w:color w:val="333333"/>
                <w:kern w:val="2"/>
                <w:sz w:val="28"/>
                <w:szCs w:val="28"/>
              </w:rPr>
              <w:t>、</w:t>
            </w:r>
            <w:r w:rsidR="00F14B89">
              <w:rPr>
                <w:rFonts w:asciiTheme="minorEastAsia" w:eastAsiaTheme="minorEastAsia" w:hAnsiTheme="minorEastAsia" w:hint="eastAsia"/>
                <w:color w:val="333333"/>
                <w:kern w:val="2"/>
                <w:sz w:val="28"/>
                <w:szCs w:val="28"/>
              </w:rPr>
              <w:t>协会只能通过错峰生产</w:t>
            </w:r>
            <w:r w:rsidR="00F14B89" w:rsidRPr="00F14B89">
              <w:rPr>
                <w:rFonts w:asciiTheme="minorEastAsia" w:eastAsiaTheme="minorEastAsia" w:hAnsiTheme="minorEastAsia" w:hint="eastAsia"/>
                <w:color w:val="333333"/>
                <w:kern w:val="2"/>
                <w:sz w:val="28"/>
                <w:szCs w:val="28"/>
              </w:rPr>
              <w:t>、</w:t>
            </w:r>
            <w:r w:rsidR="00F14B89">
              <w:rPr>
                <w:rFonts w:asciiTheme="minorEastAsia" w:eastAsiaTheme="minorEastAsia" w:hAnsiTheme="minorEastAsia" w:hint="eastAsia"/>
                <w:color w:val="333333"/>
                <w:kern w:val="2"/>
                <w:sz w:val="28"/>
                <w:szCs w:val="28"/>
              </w:rPr>
              <w:t>和行业自律等治标措施</w:t>
            </w:r>
            <w:r w:rsidR="00070194">
              <w:rPr>
                <w:rFonts w:asciiTheme="minorEastAsia" w:eastAsiaTheme="minorEastAsia" w:hAnsiTheme="minorEastAsia" w:hint="eastAsia"/>
                <w:color w:val="333333"/>
                <w:kern w:val="2"/>
                <w:sz w:val="28"/>
                <w:szCs w:val="28"/>
              </w:rPr>
              <w:t>取得了一定成绩。当然我们不能满足这点成绩，正如乔龙德会长所言，要从根本上让治理产能过剩的工作实现突破。要处理好治标与治本的关系，而治本的关键点则在于：一是要提升装备技术，做到</w:t>
            </w:r>
            <w:r w:rsidR="00211B0B">
              <w:rPr>
                <w:rFonts w:asciiTheme="minorEastAsia" w:eastAsiaTheme="minorEastAsia" w:hAnsiTheme="minorEastAsia" w:hint="eastAsia"/>
                <w:color w:val="333333"/>
                <w:kern w:val="2"/>
                <w:sz w:val="28"/>
                <w:szCs w:val="28"/>
              </w:rPr>
              <w:t>世界领先；二是要淘汰多余的产能。当前，一带一路的推进，一系列重大决策的制定与实施，其背后都若隐若现地闪现产能过剩的影子，反映了国家对这个问题的持续关注和根治的决心。化解产能过剩，将是水泥行业贯彻始终的目标，任重而道远，让我们继续努力。</w:t>
            </w:r>
            <w:r>
              <w:rPr>
                <w:rFonts w:asciiTheme="minorEastAsia" w:eastAsiaTheme="minorEastAsia" w:hAnsiTheme="minorEastAsia" w:hint="eastAsia"/>
                <w:color w:val="333333"/>
                <w:kern w:val="2"/>
                <w:sz w:val="28"/>
                <w:szCs w:val="28"/>
              </w:rPr>
              <w:t xml:space="preserve">   </w:t>
            </w:r>
          </w:p>
          <w:p w:rsidR="00C30D5E" w:rsidRDefault="00C30D5E" w:rsidP="00344F10">
            <w:pPr>
              <w:spacing w:before="100" w:beforeAutospacing="1" w:after="100" w:afterAutospacing="1" w:line="480" w:lineRule="auto"/>
              <w:ind w:leftChars="88" w:left="211" w:firstLineChars="100" w:firstLine="28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 xml:space="preserve">                                 龙岩市水泥同业商会</w:t>
            </w:r>
            <w:r w:rsidR="00344F10">
              <w:rPr>
                <w:rFonts w:asciiTheme="minorEastAsia" w:eastAsiaTheme="minorEastAsia" w:hAnsiTheme="minorEastAsia" w:hint="eastAsia"/>
                <w:color w:val="333333"/>
                <w:kern w:val="2"/>
                <w:sz w:val="28"/>
                <w:szCs w:val="28"/>
              </w:rPr>
              <w:t xml:space="preserve">  </w:t>
            </w:r>
          </w:p>
          <w:p w:rsidR="00344F10" w:rsidRPr="009C6BBF" w:rsidRDefault="00C30D5E" w:rsidP="00344F10">
            <w:pPr>
              <w:spacing w:before="100" w:beforeAutospacing="1" w:after="100" w:afterAutospacing="1" w:line="480" w:lineRule="auto"/>
              <w:ind w:leftChars="88" w:left="211" w:firstLineChars="100" w:firstLine="28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 xml:space="preserve">                                  </w:t>
            </w:r>
            <w:r>
              <w:rPr>
                <w:rFonts w:asciiTheme="minorEastAsia" w:eastAsiaTheme="minorEastAsia" w:hAnsiTheme="minorEastAsia"/>
                <w:color w:val="333333"/>
                <w:kern w:val="2"/>
                <w:sz w:val="28"/>
                <w:szCs w:val="28"/>
              </w:rPr>
              <w:t>2017年7月6日</w:t>
            </w:r>
            <w:r w:rsidR="00344F10">
              <w:rPr>
                <w:rFonts w:asciiTheme="minorEastAsia" w:eastAsiaTheme="minorEastAsia" w:hAnsiTheme="minorEastAsia" w:hint="eastAsia"/>
                <w:color w:val="333333"/>
                <w:kern w:val="2"/>
                <w:sz w:val="28"/>
                <w:szCs w:val="28"/>
              </w:rPr>
              <w:t xml:space="preserve">        </w:t>
            </w:r>
          </w:p>
          <w:p w:rsidR="00665967" w:rsidRDefault="00665967">
            <w:pPr>
              <w:spacing w:before="100" w:beforeAutospacing="1" w:after="100" w:afterAutospacing="1" w:line="480" w:lineRule="auto"/>
              <w:ind w:firstLineChars="300" w:firstLine="840"/>
              <w:rPr>
                <w:rFonts w:asciiTheme="minorEastAsia" w:eastAsiaTheme="minorEastAsia" w:hAnsiTheme="minorEastAsia"/>
                <w:color w:val="333333"/>
                <w:kern w:val="2"/>
                <w:sz w:val="28"/>
                <w:szCs w:val="28"/>
              </w:rPr>
            </w:pPr>
          </w:p>
          <w:p w:rsidR="00C743F1" w:rsidRDefault="00C743F1">
            <w:pPr>
              <w:spacing w:before="100" w:beforeAutospacing="1" w:after="100" w:afterAutospacing="1" w:line="480" w:lineRule="auto"/>
              <w:ind w:firstLineChars="300" w:firstLine="840"/>
              <w:rPr>
                <w:rFonts w:asciiTheme="minorEastAsia" w:eastAsiaTheme="minorEastAsia" w:hAnsiTheme="minorEastAsia"/>
                <w:kern w:val="2"/>
                <w:sz w:val="28"/>
                <w:szCs w:val="28"/>
              </w:rPr>
            </w:pPr>
          </w:p>
          <w:p w:rsidR="00C743F1" w:rsidRDefault="00C743F1">
            <w:pPr>
              <w:spacing w:before="100" w:beforeAutospacing="1" w:after="100" w:afterAutospacing="1" w:line="480" w:lineRule="auto"/>
              <w:ind w:firstLineChars="300" w:firstLine="840"/>
              <w:rPr>
                <w:rFonts w:asciiTheme="minorEastAsia" w:eastAsiaTheme="minorEastAsia" w:hAnsiTheme="minorEastAsia"/>
                <w:kern w:val="2"/>
                <w:sz w:val="28"/>
                <w:szCs w:val="28"/>
              </w:rPr>
            </w:pPr>
          </w:p>
          <w:p w:rsidR="009433C2" w:rsidRDefault="009433C2">
            <w:pPr>
              <w:spacing w:before="100" w:beforeAutospacing="1" w:after="100" w:afterAutospacing="1" w:line="480" w:lineRule="auto"/>
              <w:ind w:firstLineChars="300" w:firstLine="720"/>
              <w:rPr>
                <w:rFonts w:asciiTheme="minorEastAsia" w:eastAsiaTheme="minorEastAsia" w:hAnsiTheme="minorEastAsia"/>
                <w:color w:val="333333"/>
                <w:kern w:val="2"/>
              </w:rPr>
            </w:pPr>
          </w:p>
          <w:p w:rsidR="009433C2" w:rsidRDefault="009433C2">
            <w:pPr>
              <w:spacing w:line="600" w:lineRule="exact"/>
              <w:ind w:firstLine="555"/>
              <w:rPr>
                <w:rFonts w:asciiTheme="minorEastAsia" w:eastAsiaTheme="minorEastAsia" w:hAnsiTheme="minorEastAsia"/>
                <w:color w:val="333333"/>
                <w:kern w:val="2"/>
              </w:rPr>
            </w:pPr>
          </w:p>
        </w:tc>
      </w:tr>
    </w:tbl>
    <w:p w:rsidR="00945BA6" w:rsidRDefault="00945BA6"/>
    <w:sectPr w:rsidR="00945BA6" w:rsidSect="00945B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433C2"/>
    <w:rsid w:val="00016D95"/>
    <w:rsid w:val="00070194"/>
    <w:rsid w:val="00211B0B"/>
    <w:rsid w:val="00223460"/>
    <w:rsid w:val="0027597A"/>
    <w:rsid w:val="002C0A68"/>
    <w:rsid w:val="00344F10"/>
    <w:rsid w:val="00345505"/>
    <w:rsid w:val="00402AD1"/>
    <w:rsid w:val="00442DC3"/>
    <w:rsid w:val="004E554F"/>
    <w:rsid w:val="00665967"/>
    <w:rsid w:val="006A2017"/>
    <w:rsid w:val="006D39AF"/>
    <w:rsid w:val="00745677"/>
    <w:rsid w:val="007626D5"/>
    <w:rsid w:val="007F5F6C"/>
    <w:rsid w:val="00807CB8"/>
    <w:rsid w:val="0082216F"/>
    <w:rsid w:val="008503E5"/>
    <w:rsid w:val="00863A93"/>
    <w:rsid w:val="00881A1C"/>
    <w:rsid w:val="009433C2"/>
    <w:rsid w:val="00945BA6"/>
    <w:rsid w:val="00986851"/>
    <w:rsid w:val="00992C2B"/>
    <w:rsid w:val="00B94E12"/>
    <w:rsid w:val="00BB4250"/>
    <w:rsid w:val="00C30D5E"/>
    <w:rsid w:val="00C743F1"/>
    <w:rsid w:val="00C85CD6"/>
    <w:rsid w:val="00D14957"/>
    <w:rsid w:val="00D30904"/>
    <w:rsid w:val="00DA04C5"/>
    <w:rsid w:val="00F14B89"/>
    <w:rsid w:val="00F335ED"/>
    <w:rsid w:val="00F74154"/>
    <w:rsid w:val="00FA2167"/>
    <w:rsid w:val="00FD5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C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8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jianyi qiu</dc:creator>
  <cp:lastModifiedBy>jianyi qiu</cp:lastModifiedBy>
  <cp:revision>10</cp:revision>
  <cp:lastPrinted>2017-07-06T00:37:00Z</cp:lastPrinted>
  <dcterms:created xsi:type="dcterms:W3CDTF">2017-07-04T00:26:00Z</dcterms:created>
  <dcterms:modified xsi:type="dcterms:W3CDTF">2017-07-06T01:17:00Z</dcterms:modified>
</cp:coreProperties>
</file>